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40" w:lineRule="exact"/>
        <w:jc w:val="distribute"/>
        <w:textAlignment w:val="auto"/>
        <w:rPr>
          <w:rFonts w:hint="default" w:ascii="Times New Roman" w:hAnsi="Times New Roman" w:eastAsia="方正仿宋简体" w:cs="Times New Roman"/>
          <w:b/>
          <w:color w:val="FF0000"/>
          <w:sz w:val="84"/>
          <w:szCs w:val="8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color w:val="FF0000"/>
          <w:sz w:val="84"/>
          <w:szCs w:val="84"/>
          <w:lang w:eastAsia="zh-CN"/>
        </w:rPr>
        <w:t>中共达州市委组织部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78" w:lineRule="exact"/>
        <w:jc w:val="right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</w:pPr>
      <w:r>
        <w:rPr>
          <w:rFonts w:hint="default" w:ascii="Times New Roman" w:hAnsi="Times New Roman" w:cs="Times New Roman"/>
          <w:sz w:val="3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-295910</wp:posOffset>
                </wp:positionH>
                <wp:positionV relativeFrom="paragraph">
                  <wp:posOffset>4445</wp:posOffset>
                </wp:positionV>
                <wp:extent cx="6120130" cy="8261350"/>
                <wp:effectExtent l="0" t="31750" r="13970" b="31750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0130" cy="8261350"/>
                          <a:chOff x="6863" y="2918"/>
                          <a:chExt cx="9638" cy="13010"/>
                        </a:xfrm>
                      </wpg:grpSpPr>
                      <wps:wsp>
                        <wps:cNvPr id="1" name="直接连接符 1"/>
                        <wps:cNvCnPr/>
                        <wps:spPr>
                          <a:xfrm>
                            <a:off x="6863" y="2918"/>
                            <a:ext cx="9638" cy="0"/>
                          </a:xfrm>
                          <a:prstGeom prst="line">
                            <a:avLst/>
                          </a:prstGeom>
                          <a:ln w="63500" cmpd="thickThin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" name="直接连接符 2"/>
                        <wps:cNvCnPr/>
                        <wps:spPr>
                          <a:xfrm>
                            <a:off x="6863" y="15928"/>
                            <a:ext cx="9638" cy="0"/>
                          </a:xfrm>
                          <a:prstGeom prst="line">
                            <a:avLst/>
                          </a:prstGeom>
                          <a:ln w="63500" cmpd="thinThick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3.3pt;margin-top:0.35pt;height:650.5pt;width:481.9pt;z-index:251660288;mso-width-relative:page;mso-height-relative:page;" coordorigin="6863,2918" coordsize="9638,13010" o:gfxdata="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">
                <o:lock v:ext="edit" aspectratio="f"/>
                <v:line id="_x0000_s1026" o:spid="_x0000_s1026" o:spt="20" style="position:absolute;left:6863;top:2918;height:0;width:9638;" filled="f" stroked="t" coordsize="21600,21600" o:gfxdata="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">
                  <v:fill on="f" focussize="0,0"/>
                  <v:stroke weight="5pt" color="#FF0000 [3204]" linestyle="thickThin" miterlimit="8" joinstyle="miter"/>
                  <v:imagedata o:title=""/>
                  <o:lock v:ext="edit" aspectratio="f"/>
                </v:line>
                <v:line id="_x0000_s1026" o:spid="_x0000_s1026" o:spt="20" style="position:absolute;left:6863;top:15928;height:0;width:9638;" filled="f" stroked="t" coordsize="21600,21600" o:gfxdata="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DRe2UcvAAAANoAAAAPAAAAAAAAAAEAIAAAADgAAABkcnMvZG93bnJldi54&#10;bWxQSwECFAAUAAAACACHTuJAMy8FnjsAAAA5AAAAEAAAAAAAAAABACAAAAAhAQAAZHJzL3NoYXBl&#10;eG1sLnhtbFBLBQYAAAAABgAGAFsBAADLAwAAAAA=&#10;">
                  <v:fill on="f" focussize="0,0"/>
                  <v:stroke weight="5pt" color="#FF0000 [3204]" linestyle="thinThick" miterlimit="8" joinstyle="miter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达市组函〔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〕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29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  <w:t>中共达州市委组织部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关于市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  <w:t>五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届人大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  <w:t>四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次会议第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 w:val="44"/>
          <w:szCs w:val="44"/>
          <w:lang w:val="en-US" w:eastAsia="zh-CN"/>
        </w:rPr>
        <w:t>250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号建议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办理情况</w:t>
      </w:r>
      <w:r>
        <w:rPr>
          <w:rFonts w:hint="eastAsia" w:ascii="Times New Roman" w:hAnsi="Times New Roman" w:eastAsia="方正小标宋简体" w:cs="Times New Roman"/>
          <w:color w:val="000000"/>
          <w:sz w:val="44"/>
          <w:szCs w:val="44"/>
          <w:lang w:eastAsia="zh-CN"/>
        </w:rPr>
        <w:t>（</w:t>
      </w:r>
      <w:r>
        <w:rPr>
          <w:rFonts w:hint="eastAsia" w:ascii="Times New Roman" w:hAnsi="Times New Roman" w:eastAsia="方正小标宋简体" w:cs="Times New Roman"/>
          <w:color w:val="000000"/>
          <w:sz w:val="44"/>
          <w:szCs w:val="44"/>
          <w:lang w:val="en-US" w:eastAsia="zh-CN"/>
        </w:rPr>
        <w:t>A</w:t>
      </w:r>
      <w:r>
        <w:rPr>
          <w:rFonts w:hint="eastAsia" w:ascii="Times New Roman" w:hAnsi="Times New Roman" w:eastAsia="方正小标宋简体" w:cs="Times New Roman"/>
          <w:color w:val="000000"/>
          <w:sz w:val="44"/>
          <w:szCs w:val="44"/>
          <w:lang w:eastAsia="zh-CN"/>
        </w:rPr>
        <w:t>）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的函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程祥安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代表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您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在市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五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届人大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四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次会议上提出的《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关于依托万源红色文化打造达州红色精品线路（红色党性教育基地）的建议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》（第</w:t>
      </w:r>
      <w:r>
        <w:rPr>
          <w:rFonts w:hint="default" w:ascii="Times New Roman" w:hAnsi="Times New Roman" w:eastAsia="方正仿宋简体" w:cs="Times New Roman"/>
          <w:b w:val="0"/>
          <w:bCs/>
          <w:i w:val="0"/>
          <w:color w:val="000000"/>
          <w:szCs w:val="32"/>
          <w:lang w:val="en-US" w:eastAsia="zh-CN"/>
        </w:rPr>
        <w:t>250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号建议）收悉。现将办理情况函告如下：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2" w:firstLineChars="200"/>
        <w:textAlignment w:val="auto"/>
        <w:rPr>
          <w:rFonts w:hint="default" w:ascii="Times New Roman" w:hAnsi="Times New Roman" w:eastAsia="方正黑体简体" w:cs="Times New Roman"/>
          <w:b/>
          <w:color w:val="000000"/>
          <w:szCs w:val="32"/>
        </w:rPr>
      </w:pPr>
      <w:r>
        <w:rPr>
          <w:rFonts w:hint="default" w:ascii="Times New Roman" w:hAnsi="Times New Roman" w:eastAsia="方正黑体简体" w:cs="Times New Roman"/>
          <w:b/>
          <w:color w:val="000000"/>
          <w:szCs w:val="32"/>
        </w:rPr>
        <w:t>一、</w:t>
      </w:r>
      <w:r>
        <w:rPr>
          <w:rFonts w:hint="default" w:ascii="Times New Roman" w:hAnsi="Times New Roman" w:eastAsia="方正黑体简体" w:cs="Times New Roman"/>
          <w:b/>
          <w:color w:val="000000"/>
          <w:szCs w:val="32"/>
          <w:lang w:eastAsia="zh-CN"/>
        </w:rPr>
        <w:t>全面排查掌握红色资源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市委组织部会同市委宣传部、市委党史研究室、市文化体育和旅游局等部门，积极开展全市红色资源普查工作，对全市红色文化资源进行了重新登记，全市重要历史事件和重要机构旧址、重要历史事件纪念地和纪念设施、名人故（旧）居、烈士墓及纪念设施、其他近现代重要史迹及代表性建筑等革命旧址、遗址类文物点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228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处。其中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全市现有爱国主义教育基地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50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处，包含国家级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处、省级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处、市级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22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处、县级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24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处。截止目前，我市红色资源数字化登录已全部完成，建立了红色文化资源档案库、基础信息数据库，为打造达州红色教育精品线路提供了有效支撑。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2" w:firstLineChars="200"/>
        <w:textAlignment w:val="auto"/>
        <w:rPr>
          <w:rFonts w:hint="default" w:ascii="Times New Roman" w:hAnsi="Times New Roman" w:eastAsia="方正黑体简体" w:cs="Times New Roman"/>
          <w:b/>
          <w:color w:val="000000"/>
          <w:szCs w:val="32"/>
        </w:rPr>
      </w:pPr>
      <w:r>
        <w:rPr>
          <w:rFonts w:hint="default" w:ascii="Times New Roman" w:hAnsi="Times New Roman" w:eastAsia="方正黑体简体" w:cs="Times New Roman"/>
          <w:b/>
          <w:color w:val="000000"/>
          <w:szCs w:val="32"/>
          <w:lang w:eastAsia="zh-CN"/>
        </w:rPr>
        <w:t>二</w:t>
      </w:r>
      <w:r>
        <w:rPr>
          <w:rFonts w:hint="default" w:ascii="Times New Roman" w:hAnsi="Times New Roman" w:eastAsia="方正黑体简体" w:cs="Times New Roman"/>
          <w:b/>
          <w:color w:val="000000"/>
          <w:szCs w:val="32"/>
        </w:rPr>
        <w:t>、</w:t>
      </w:r>
      <w:r>
        <w:rPr>
          <w:rFonts w:hint="default" w:ascii="Times New Roman" w:hAnsi="Times New Roman" w:eastAsia="方正黑体简体" w:cs="Times New Roman"/>
          <w:b/>
          <w:color w:val="000000"/>
          <w:szCs w:val="32"/>
          <w:lang w:val="en-US" w:eastAsia="zh-CN"/>
        </w:rPr>
        <w:t>整合党性教育教学基地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firstLine="642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sectPr>
          <w:pgSz w:w="11906" w:h="16838"/>
          <w:pgMar w:top="1701" w:right="1474" w:bottom="1134" w:left="1587" w:header="851" w:footer="1247" w:gutter="0"/>
          <w:pgNumType w:fmt="numberInDash"/>
          <w:cols w:space="0" w:num="1"/>
          <w:titlePg/>
          <w:rtlGutter w:val="0"/>
          <w:docGrid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firstLine="642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深入挖掘本地特色资源，通过实地考察、综合评审，精选出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lang w:val="en-US" w:eastAsia="zh-CN"/>
        </w:rPr>
        <w:t>38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  <w:t>个具有教育、启迪、激励价值的场馆（遗址、基地、开发区）作为现场教学点，类别覆盖党性教育、革命文化、优秀传统文化、乡村振兴、文旅融合、基层治理、产业发展、新能源建设等方面，着力从多方面提升党性教育质量。重点依托县级党校分类建设，确定万源市委党校实行“党校+基地”办学模式，联合万源保卫战战史陈列馆深入挖掘川陕苏区红色资源，打造党性教育特色品牌，目前已选派多期班次赴万源开展现场教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firstLine="642" w:firstLineChars="200"/>
        <w:jc w:val="both"/>
        <w:textAlignment w:val="auto"/>
        <w:rPr>
          <w:rFonts w:hint="default" w:ascii="Times New Roman" w:hAnsi="Times New Roman" w:eastAsia="方正黑体简体" w:cs="Times New Roman"/>
          <w:b/>
          <w:color w:val="000000"/>
          <w:szCs w:val="32"/>
          <w:lang w:eastAsia="zh-CN"/>
        </w:rPr>
      </w:pPr>
      <w:r>
        <w:rPr>
          <w:rFonts w:hint="default" w:ascii="Times New Roman" w:hAnsi="Times New Roman" w:eastAsia="方正黑体简体" w:cs="Times New Roman"/>
          <w:b/>
          <w:color w:val="000000"/>
          <w:szCs w:val="32"/>
          <w:lang w:eastAsia="zh-CN"/>
        </w:rPr>
        <w:t>三、</w:t>
      </w:r>
      <w:r>
        <w:rPr>
          <w:rFonts w:hint="default" w:ascii="Times New Roman" w:hAnsi="Times New Roman" w:eastAsia="方正黑体简体" w:cs="Times New Roman"/>
          <w:b/>
          <w:color w:val="000000"/>
          <w:szCs w:val="32"/>
          <w:lang w:val="en-US" w:eastAsia="zh-CN"/>
        </w:rPr>
        <w:t>打造红色教育精品线路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firstLine="642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积极推动文旅深度融合，结合达州市“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+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+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+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u w:val="none"/>
          <w:lang w:val="en-US" w:eastAsia="zh-CN"/>
        </w:rPr>
        <w:t>N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”的红色旅游路线、红色文化小镇、红色文化村落等丰富红色资源，以万源保卫战、宣达战役、营渠战役为主线、整合打造了“达州党史展示厅——万源保卫战战史陈列馆（万源市城区）——花萼山项家坪党员服务中心——王伟舟纪念馆”“达州党史展示厅——神剑园——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u w:val="none"/>
          <w:lang w:val="en-US" w:eastAsia="zh-CN"/>
        </w:rPr>
        <w:t>515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艺术创窟——蒲家五高校——红色渠县纪念园”等</w:t>
      </w:r>
      <w:r>
        <w:rPr>
          <w:rFonts w:hint="default" w:ascii="Times New Roman" w:hAnsi="Times New Roman" w:eastAsia="方正仿宋简体" w:cs="Times New Roman"/>
          <w:b w:val="0"/>
          <w:i w:val="0"/>
          <w:color w:val="000000"/>
          <w:szCs w:val="32"/>
          <w:u w:val="none"/>
          <w:lang w:val="en-US" w:eastAsia="zh-CN"/>
        </w:rPr>
        <w:t>5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u w:val="none"/>
          <w:lang w:val="en-US" w:eastAsia="zh-CN"/>
        </w:rPr>
        <w:t>条红色教育精品线路，推动了市内外党性教育资源的互联互通。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firstLine="642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最后，再次感谢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您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对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我市党员干部教育培训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工作的大力支持！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right="1808" w:rightChars="565" w:firstLine="642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right="1645" w:rightChars="514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right="1645" w:rightChars="514" w:firstLine="4176" w:firstLineChars="13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b/>
          <w:color w:val="000000"/>
          <w:szCs w:val="32"/>
          <w:lang w:eastAsia="zh-CN"/>
        </w:rPr>
        <w:t>中共达州市委组织部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right="1645" w:rightChars="514" w:firstLine="4480" w:firstLineChars="14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zCs w:val="32"/>
        </w:rPr>
      </w:pPr>
      <w:r>
        <w:rPr>
          <w:rFonts w:hint="default" w:ascii="Times New Roman" w:hAnsi="Times New Roman" w:eastAsia="宋体" w:cs="Times New Roman"/>
          <w:b w:val="0"/>
          <w:i w:val="0"/>
          <w:color w:val="000000"/>
          <w:szCs w:val="32"/>
        </w:rPr>
        <w:t>202</w:t>
      </w:r>
      <w:r>
        <w:rPr>
          <w:rFonts w:hint="default" w:ascii="Times New Roman" w:hAnsi="Times New Roman" w:eastAsia="方正仿宋简体" w:cs="Times New Roman"/>
          <w:b w:val="0"/>
          <w:bCs/>
          <w:i w:val="0"/>
          <w:color w:val="000000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年</w:t>
      </w:r>
      <w:r>
        <w:rPr>
          <w:rFonts w:hint="default" w:ascii="Times New Roman" w:hAnsi="Times New Roman" w:eastAsia="方正仿宋简体" w:cs="Times New Roman"/>
          <w:b w:val="0"/>
          <w:bCs/>
          <w:i w:val="0"/>
          <w:color w:val="000000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月</w:t>
      </w:r>
      <w:r>
        <w:rPr>
          <w:rFonts w:hint="default" w:ascii="Times New Roman" w:hAnsi="Times New Roman" w:eastAsia="方正仿宋简体" w:cs="Times New Roman"/>
          <w:b w:val="0"/>
          <w:bCs/>
          <w:i w:val="0"/>
          <w:color w:val="000000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简体" w:cs="Times New Roman"/>
          <w:b/>
          <w:color w:val="000000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6" w:lineRule="exact"/>
        <w:ind w:firstLine="598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color w:val="000000"/>
          <w:spacing w:val="-11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32"/>
          <w:szCs w:val="32"/>
        </w:rPr>
        <w:t>（联系人：</w:t>
      </w: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32"/>
          <w:szCs w:val="32"/>
          <w:lang w:eastAsia="zh-CN"/>
        </w:rPr>
        <w:t>党员教育宣传中心</w:t>
      </w:r>
      <w:r>
        <w:rPr>
          <w:rFonts w:hint="eastAsia" w:ascii="Times New Roman" w:hAnsi="Times New Roman" w:eastAsia="方正仿宋简体" w:cs="Times New Roman"/>
          <w:b/>
          <w:color w:val="000000"/>
          <w:spacing w:val="-11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32"/>
          <w:szCs w:val="32"/>
          <w:lang w:eastAsia="zh-CN"/>
        </w:rPr>
        <w:t>丁茂宸</w:t>
      </w:r>
      <w:r>
        <w:rPr>
          <w:rFonts w:hint="eastAsia" w:ascii="Times New Roman" w:hAnsi="Times New Roman" w:eastAsia="方正仿宋简体" w:cs="Times New Roman"/>
          <w:b/>
          <w:color w:val="000000"/>
          <w:spacing w:val="-11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方正仿宋简体" w:cs="Times New Roman"/>
          <w:b w:val="0"/>
          <w:bCs/>
          <w:color w:val="000000"/>
          <w:spacing w:val="-11"/>
          <w:sz w:val="32"/>
          <w:szCs w:val="32"/>
          <w:lang w:val="en-US" w:eastAsia="zh-CN"/>
        </w:rPr>
        <w:t xml:space="preserve">2375971 </w:t>
      </w:r>
      <w:r>
        <w:rPr>
          <w:rFonts w:hint="default" w:ascii="Times New Roman" w:hAnsi="Times New Roman" w:eastAsia="方正仿宋简体" w:cs="Times New Roman"/>
          <w:b w:val="0"/>
          <w:bCs/>
          <w:i w:val="0"/>
          <w:color w:val="000000"/>
          <w:spacing w:val="-11"/>
          <w:sz w:val="32"/>
          <w:szCs w:val="32"/>
          <w:lang w:val="en-US" w:eastAsia="zh-CN"/>
        </w:rPr>
        <w:t>17713701371</w:t>
      </w: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320" w:rightChars="100"/>
        <w:textAlignment w:val="auto"/>
        <w:rPr>
          <w:rFonts w:hint="default" w:ascii="Times New Roman" w:hAnsi="Times New Roman" w:eastAsia="方正仿宋简体" w:cs="Times New Roman"/>
          <w:b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557" w:leftChars="174" w:right="320" w:rightChars="100" w:firstLine="0" w:firstLineChars="0"/>
        <w:textAlignment w:val="auto"/>
        <w:rPr>
          <w:rFonts w:hint="eastAsia" w:ascii="Times New Roman" w:hAnsi="Times New Roman" w:eastAsia="方正仿宋简体" w:cs="Times New Roman"/>
          <w:b/>
          <w:color w:val="000000"/>
          <w:spacing w:val="-11"/>
          <w:sz w:val="28"/>
          <w:szCs w:val="28"/>
          <w:lang w:eastAsia="zh-CN"/>
        </w:rPr>
      </w:pPr>
      <w:r>
        <w:rPr>
          <w:rFonts w:hint="default" w:ascii="Times New Roman" w:hAnsi="Times New Roman" w:eastAsia="方正仿宋简体" w:cs="Times New Roman"/>
          <w:b/>
          <w:color w:val="000000"/>
          <w:sz w:val="28"/>
          <w:szCs w:val="28"/>
        </w:rPr>
        <w:t>抄送：</w:t>
      </w: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28"/>
          <w:szCs w:val="28"/>
        </w:rPr>
        <w:t>市人大常委会人代工委</w:t>
      </w:r>
      <w:r>
        <w:rPr>
          <w:rFonts w:hint="eastAsia" w:ascii="Times New Roman" w:hAnsi="Times New Roman" w:eastAsia="方正仿宋简体" w:cs="Times New Roman"/>
          <w:b/>
          <w:color w:val="000000"/>
          <w:spacing w:val="-11"/>
          <w:sz w:val="28"/>
          <w:szCs w:val="28"/>
          <w:lang w:eastAsia="zh-CN"/>
        </w:rPr>
        <w:t>，市人大教科文卫委，</w:t>
      </w: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28"/>
          <w:szCs w:val="28"/>
        </w:rPr>
        <w:t>市政府督查室</w:t>
      </w:r>
      <w:r>
        <w:rPr>
          <w:rFonts w:hint="eastAsia" w:ascii="Times New Roman" w:hAnsi="Times New Roman" w:eastAsia="方正仿宋简体" w:cs="Times New Roman"/>
          <w:b/>
          <w:color w:val="000000"/>
          <w:spacing w:val="-11"/>
          <w:sz w:val="28"/>
          <w:szCs w:val="28"/>
          <w:lang w:eastAsia="zh-CN"/>
        </w:rPr>
        <w:t>，市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557" w:leftChars="174" w:right="320" w:rightChars="100" w:firstLine="777" w:firstLineChars="300"/>
        <w:textAlignment w:val="auto"/>
        <w:rPr>
          <w:rFonts w:hint="default" w:ascii="Times New Roman" w:hAnsi="Times New Roman" w:cs="Times New Roman"/>
          <w:spacing w:val="-11"/>
          <w:sz w:val="28"/>
          <w:szCs w:val="28"/>
        </w:rPr>
      </w:pPr>
      <w:r>
        <w:rPr>
          <w:rFonts w:hint="eastAsia" w:ascii="Times New Roman" w:hAnsi="Times New Roman" w:eastAsia="方正仿宋简体" w:cs="Times New Roman"/>
          <w:b/>
          <w:color w:val="000000"/>
          <w:spacing w:val="-11"/>
          <w:sz w:val="28"/>
          <w:szCs w:val="28"/>
          <w:lang w:eastAsia="zh-CN"/>
        </w:rPr>
        <w:t>委宣传部，市委党校</w:t>
      </w:r>
      <w:r>
        <w:rPr>
          <w:rFonts w:hint="default" w:ascii="Times New Roman" w:hAnsi="Times New Roman" w:eastAsia="方正仿宋简体" w:cs="Times New Roman"/>
          <w:b/>
          <w:color w:val="000000"/>
          <w:spacing w:val="-11"/>
          <w:sz w:val="28"/>
          <w:szCs w:val="28"/>
        </w:rPr>
        <w:t>。</w:t>
      </w:r>
    </w:p>
    <w:sectPr>
      <w:footerReference r:id="rId3" w:type="default"/>
      <w:pgSz w:w="11906" w:h="16838"/>
      <w:pgMar w:top="1701" w:right="1474" w:bottom="1134" w:left="1587" w:header="851" w:footer="283" w:gutter="0"/>
      <w:pgNumType w:fmt="numberInDash" w:start="2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23495</wp:posOffset>
              </wp:positionH>
              <wp:positionV relativeFrom="paragraph">
                <wp:posOffset>-269875</wp:posOffset>
              </wp:positionV>
              <wp:extent cx="450850" cy="300355"/>
              <wp:effectExtent l="0" t="0" r="0" b="0"/>
              <wp:wrapNone/>
              <wp:docPr id="36" name="文本框 3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0850" cy="3003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.85pt;margin-top:-21.25pt;height:23.65pt;width:35.5pt;mso-position-horizontal-relative:margin;z-index:251659264;mso-width-relative:page;mso-height-relative:page;" filled="f" stroked="f" coordsize="21600,21600" o:gfxdata="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HorizontalSpacing w:val="3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CE17A4"/>
    <w:rsid w:val="070301DF"/>
    <w:rsid w:val="27285CBD"/>
    <w:rsid w:val="2F71784B"/>
    <w:rsid w:val="53147D42"/>
    <w:rsid w:val="5492481A"/>
    <w:rsid w:val="576F4C0F"/>
    <w:rsid w:val="5FFF3800"/>
    <w:rsid w:val="675039C4"/>
    <w:rsid w:val="67EF2FFE"/>
    <w:rsid w:val="6BAB7077"/>
    <w:rsid w:val="7CF72086"/>
    <w:rsid w:val="7ECE17A4"/>
    <w:rsid w:val="7F1719C2"/>
    <w:rsid w:val="99FF13A6"/>
    <w:rsid w:val="E5FBAB8A"/>
    <w:rsid w:val="EF7E13BE"/>
    <w:rsid w:val="EFFFF71B"/>
    <w:rsid w:val="F397FF15"/>
    <w:rsid w:val="FBB2E9CD"/>
    <w:rsid w:val="FFDD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911</Words>
  <Characters>964</Characters>
  <Lines>0</Lines>
  <Paragraphs>0</Paragraphs>
  <TotalTime>5</TotalTime>
  <ScaleCrop>false</ScaleCrop>
  <LinksUpToDate>false</LinksUpToDate>
  <CharactersWithSpaces>970</CharactersWithSpaces>
  <Application>WPS Office_11.8.2.1127_F1E327BC-269C-435d-A152-05C5408002CA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2023-05-30T22:13:00Z</dcterms:created>
  <dc:creator>user</dc:creator>
  <cp:lastModifiedBy>小小浪</cp:lastModifiedBy>
  <dcterms:modified xsi:type="dcterms:W3CDTF">2023-09-18T10:40:40Z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2052-11.8.2.1127</vt:lpwstr>
  </property>
  <property fmtid="{D5CDD505-2E9C-101B-9397-08002B2CF9AE}" pid="3" name="ICV">
    <vt:lpwstr>D960BD467625AFC2FA220465485BF22D</vt:lpwstr>
  </property>
</Properties>
</file>