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78" w:lineRule="exact"/>
        <w:jc w:val="both"/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2020年达州市市本级人才公寓</w:t>
      </w:r>
      <w:r>
        <w:rPr>
          <w:rFonts w:hint="eastAsia" w:eastAsia="方正小标宋_GBK" w:cs="Times New Roman"/>
          <w:spacing w:val="-14"/>
          <w:sz w:val="44"/>
          <w:szCs w:val="44"/>
          <w:lang w:eastAsia="zh-CN"/>
        </w:rPr>
        <w:t>拟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入住人员名单</w:t>
      </w:r>
    </w:p>
    <w:tbl>
      <w:tblPr>
        <w:tblStyle w:val="4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149"/>
        <w:gridCol w:w="1236"/>
        <w:gridCol w:w="804"/>
        <w:gridCol w:w="1078"/>
        <w:gridCol w:w="1305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婚姻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市委巡察办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焦佳佳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市委组织部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王少博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市质量技术监督检验测试中心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伍洋婷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市林业局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王晓文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市财政局投资评审中心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朱俊菠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市统计大数据中心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谢亚亚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市投资促进服务中心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张耘彬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市博物馆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任  超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专业技术十二级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市茶果技术推广站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李  雷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助理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市科学技术情报研究所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蒋兴军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达州中医学校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陈俞欣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达州市职业高级中学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刘  盈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达州职业技术学院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洪升伟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罗  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卿雪梅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郑  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刘小利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雷  勇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颜新婷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罗中坚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蒲  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余  倩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肖镇昆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杨海燕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市中心医院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高小春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住院医师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市中心医院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蔡  婷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住院医师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市中心医院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杨现莉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住院医师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市中西医结合医院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何彪华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市中西医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结合医院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李欣耘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中西医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结合医师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达州市交通投资建设集团有限责任公司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程正强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达州电力集团有限公司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朱  贞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助理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达州电力集团有限公司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王  超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高级电工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达州电力集团有限公司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邓志均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助理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达州电力集团有限公司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欧  乾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达州电力集团有限公司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杜  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达州电力集团有限公司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邓  林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达州电力集团有限公司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廖星红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四川文理学院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马克思主义学院、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政法学院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张  玲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四川文理学院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化学化工学院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蔡光容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四川文理学院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康养产学院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裴  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离异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"/>
              </w:rPr>
              <w:t>达州市中医药职业学院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周  勇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翁福达州化工有限责任公司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黄世刚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已婚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市经济合作和外事局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王  典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市市场监督管理局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李  梅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四川文理学院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智能制造学院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谢清爽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四川文理学院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智能制造学院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唐  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四川文理学院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智能制造学院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刘  星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未婚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D74C9"/>
    <w:rsid w:val="6E265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lzq</cp:lastModifiedBy>
  <dcterms:modified xsi:type="dcterms:W3CDTF">2020-07-03T06:38:32Z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